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24FC" wp14:paraId="55B7D2DE" wp14:textId="71B53226">
      <w:pPr>
        <w:spacing w:before="0" w:beforeAutospacing="off" w:after="160" w:afterAutospacing="off" w:line="276" w:lineRule="auto"/>
        <w:jc w:val="center"/>
        <w:rPr>
          <w:rFonts w:ascii="Calibri" w:hAnsi="Calibri" w:eastAsia="Calibri" w:cs="Calibri"/>
          <w:b w:val="1"/>
          <w:bCs w:val="1"/>
          <w:noProof w:val="0"/>
          <w:color w:val="1C2B28"/>
          <w:sz w:val="36"/>
          <w:szCs w:val="36"/>
          <w:lang w:val="en-US"/>
        </w:rPr>
      </w:pPr>
      <w:r w:rsidRPr="387B24FC" w:rsidR="73FE25B8">
        <w:rPr>
          <w:rFonts w:ascii="Calibri" w:hAnsi="Calibri" w:eastAsia="Calibri" w:cs="Calibri"/>
          <w:b w:val="1"/>
          <w:bCs w:val="1"/>
          <w:noProof w:val="0"/>
          <w:color w:val="1C2B28"/>
          <w:sz w:val="36"/>
          <w:szCs w:val="36"/>
          <w:lang w:val="en-US"/>
        </w:rPr>
        <w:t>G</w:t>
      </w:r>
      <w:r w:rsidRPr="387B24FC" w:rsidR="0B741D3D">
        <w:rPr>
          <w:rFonts w:ascii="Calibri" w:hAnsi="Calibri" w:eastAsia="Calibri" w:cs="Calibri"/>
          <w:b w:val="1"/>
          <w:bCs w:val="1"/>
          <w:noProof w:val="0"/>
          <w:color w:val="1C2B28"/>
          <w:sz w:val="36"/>
          <w:szCs w:val="36"/>
          <w:lang w:val="en-US"/>
        </w:rPr>
        <w:t>eçmişin</w:t>
      </w:r>
      <w:r w:rsidRPr="387B24FC" w:rsidR="0B741D3D">
        <w:rPr>
          <w:rFonts w:ascii="Calibri" w:hAnsi="Calibri" w:eastAsia="Calibri" w:cs="Calibri"/>
          <w:b w:val="1"/>
          <w:bCs w:val="1"/>
          <w:noProof w:val="0"/>
          <w:color w:val="1C2B28"/>
          <w:sz w:val="36"/>
          <w:szCs w:val="36"/>
          <w:lang w:val="en-US"/>
        </w:rPr>
        <w:t xml:space="preserve"> </w:t>
      </w:r>
      <w:r w:rsidRPr="387B24FC" w:rsidR="0B741D3D">
        <w:rPr>
          <w:rFonts w:ascii="Calibri" w:hAnsi="Calibri" w:eastAsia="Calibri" w:cs="Calibri"/>
          <w:b w:val="1"/>
          <w:bCs w:val="1"/>
          <w:noProof w:val="0"/>
          <w:color w:val="1C2B28"/>
          <w:sz w:val="36"/>
          <w:szCs w:val="36"/>
          <w:lang w:val="en-US"/>
        </w:rPr>
        <w:t>İzleriyle</w:t>
      </w:r>
      <w:r w:rsidRPr="387B24FC" w:rsidR="0B741D3D">
        <w:rPr>
          <w:rFonts w:ascii="Calibri" w:hAnsi="Calibri" w:eastAsia="Calibri" w:cs="Calibri"/>
          <w:b w:val="1"/>
          <w:bCs w:val="1"/>
          <w:noProof w:val="0"/>
          <w:color w:val="1C2B28"/>
          <w:sz w:val="36"/>
          <w:szCs w:val="36"/>
          <w:lang w:val="en-US"/>
        </w:rPr>
        <w:t xml:space="preserve"> </w:t>
      </w:r>
      <w:r w:rsidRPr="387B24FC" w:rsidR="0B741D3D">
        <w:rPr>
          <w:rFonts w:ascii="Calibri" w:hAnsi="Calibri" w:eastAsia="Calibri" w:cs="Calibri"/>
          <w:b w:val="1"/>
          <w:bCs w:val="1"/>
          <w:noProof w:val="0"/>
          <w:color w:val="1C2B28"/>
          <w:sz w:val="36"/>
          <w:szCs w:val="36"/>
          <w:lang w:val="en-US"/>
        </w:rPr>
        <w:t>Dolu</w:t>
      </w:r>
      <w:r w:rsidRPr="387B24FC" w:rsidR="0B741D3D">
        <w:rPr>
          <w:rFonts w:ascii="Calibri" w:hAnsi="Calibri" w:eastAsia="Calibri" w:cs="Calibri"/>
          <w:b w:val="1"/>
          <w:bCs w:val="1"/>
          <w:noProof w:val="0"/>
          <w:color w:val="1C2B28"/>
          <w:sz w:val="36"/>
          <w:szCs w:val="36"/>
          <w:lang w:val="en-US"/>
        </w:rPr>
        <w:t xml:space="preserve"> Bir </w:t>
      </w:r>
      <w:r w:rsidRPr="387B24FC" w:rsidR="0B741D3D">
        <w:rPr>
          <w:rFonts w:ascii="Calibri" w:hAnsi="Calibri" w:eastAsia="Calibri" w:cs="Calibri"/>
          <w:b w:val="1"/>
          <w:bCs w:val="1"/>
          <w:noProof w:val="0"/>
          <w:color w:val="1C2B28"/>
          <w:sz w:val="36"/>
          <w:szCs w:val="36"/>
          <w:lang w:val="en-US"/>
        </w:rPr>
        <w:t>Akşam</w:t>
      </w:r>
      <w:r w:rsidRPr="387B24FC" w:rsidR="0B741D3D">
        <w:rPr>
          <w:rFonts w:ascii="Calibri" w:hAnsi="Calibri" w:eastAsia="Calibri" w:cs="Calibri"/>
          <w:b w:val="1"/>
          <w:bCs w:val="1"/>
          <w:noProof w:val="0"/>
          <w:color w:val="1C2B28"/>
          <w:sz w:val="36"/>
          <w:szCs w:val="36"/>
          <w:lang w:val="en-US"/>
        </w:rPr>
        <w:t>:</w:t>
      </w:r>
    </w:p>
    <w:p xmlns:wp14="http://schemas.microsoft.com/office/word/2010/wordml" w:rsidP="387B24FC" wp14:paraId="4A506D28" wp14:textId="3763769E">
      <w:pPr>
        <w:spacing w:before="0" w:beforeAutospacing="off" w:after="160" w:afterAutospacing="off" w:line="276" w:lineRule="auto"/>
        <w:jc w:val="center"/>
        <w:rPr>
          <w:rFonts w:ascii="Calibri" w:hAnsi="Calibri" w:eastAsia="Calibri" w:cs="Calibri"/>
          <w:b w:val="1"/>
          <w:bCs w:val="1"/>
          <w:noProof w:val="0"/>
          <w:color w:val="1C2B28"/>
          <w:sz w:val="36"/>
          <w:szCs w:val="36"/>
          <w:lang w:val="en-US"/>
        </w:rPr>
      </w:pPr>
      <w:r w:rsidRPr="387B24FC" w:rsidR="0B741D3D">
        <w:rPr>
          <w:rFonts w:ascii="Calibri" w:hAnsi="Calibri" w:eastAsia="Calibri" w:cs="Calibri"/>
          <w:b w:val="1"/>
          <w:bCs w:val="1"/>
          <w:noProof w:val="0"/>
          <w:color w:val="1C2B28"/>
          <w:sz w:val="36"/>
          <w:szCs w:val="36"/>
          <w:lang w:val="en-US"/>
        </w:rPr>
        <w:t xml:space="preserve">Beykoz </w:t>
      </w:r>
      <w:r w:rsidRPr="387B24FC" w:rsidR="0B741D3D">
        <w:rPr>
          <w:rFonts w:ascii="Calibri" w:hAnsi="Calibri" w:eastAsia="Calibri" w:cs="Calibri"/>
          <w:b w:val="1"/>
          <w:bCs w:val="1"/>
          <w:noProof w:val="0"/>
          <w:color w:val="1C2B28"/>
          <w:sz w:val="36"/>
          <w:szCs w:val="36"/>
          <w:lang w:val="en-US"/>
        </w:rPr>
        <w:t>Kundura’da</w:t>
      </w:r>
      <w:r w:rsidRPr="387B24FC" w:rsidR="0B741D3D">
        <w:rPr>
          <w:rFonts w:ascii="Calibri" w:hAnsi="Calibri" w:eastAsia="Calibri" w:cs="Calibri"/>
          <w:b w:val="1"/>
          <w:bCs w:val="1"/>
          <w:noProof w:val="0"/>
          <w:color w:val="1C2B28"/>
          <w:sz w:val="36"/>
          <w:szCs w:val="36"/>
          <w:lang w:val="en-US"/>
        </w:rPr>
        <w:t xml:space="preserve"> </w:t>
      </w:r>
      <w:r w:rsidRPr="387B24FC" w:rsidR="0B741D3D">
        <w:rPr>
          <w:rFonts w:ascii="Calibri" w:hAnsi="Calibri" w:eastAsia="Calibri" w:cs="Calibri"/>
          <w:b w:val="1"/>
          <w:bCs w:val="1"/>
          <w:noProof w:val="0"/>
          <w:color w:val="1C2B28"/>
          <w:sz w:val="36"/>
          <w:szCs w:val="36"/>
          <w:lang w:val="en-US"/>
        </w:rPr>
        <w:t>Rehberli</w:t>
      </w:r>
      <w:r w:rsidRPr="387B24FC" w:rsidR="0B741D3D">
        <w:rPr>
          <w:rFonts w:ascii="Calibri" w:hAnsi="Calibri" w:eastAsia="Calibri" w:cs="Calibri"/>
          <w:b w:val="1"/>
          <w:bCs w:val="1"/>
          <w:noProof w:val="0"/>
          <w:color w:val="1C2B28"/>
          <w:sz w:val="36"/>
          <w:szCs w:val="36"/>
          <w:lang w:val="en-US"/>
        </w:rPr>
        <w:t xml:space="preserve"> Sergi Turu</w:t>
      </w:r>
      <w:r w:rsidRPr="387B24FC" w:rsidR="73FE25B8">
        <w:rPr>
          <w:rFonts w:ascii="Aptos" w:hAnsi="Aptos" w:eastAsia="Aptos" w:cs="Aptos"/>
          <w:noProof w:val="0"/>
          <w:color w:val="1C2B28"/>
          <w:sz w:val="24"/>
          <w:szCs w:val="24"/>
          <w:lang w:val="en-US"/>
        </w:rPr>
        <w:t xml:space="preserve"> </w:t>
      </w:r>
    </w:p>
    <w:p xmlns:wp14="http://schemas.microsoft.com/office/word/2010/wordml" w:rsidP="387B24FC" wp14:paraId="32659DB8" wp14:textId="57116E73">
      <w:pPr>
        <w:spacing w:before="0" w:beforeAutospacing="off" w:after="160" w:afterAutospacing="off" w:line="276" w:lineRule="auto"/>
        <w:jc w:val="both"/>
      </w:pPr>
      <w:r w:rsidRPr="387B24FC" w:rsidR="73FE25B8">
        <w:rPr>
          <w:rFonts w:ascii="Calibri" w:hAnsi="Calibri" w:eastAsia="Calibri" w:cs="Calibri"/>
          <w:b w:val="1"/>
          <w:bCs w:val="1"/>
          <w:noProof w:val="0"/>
          <w:color w:val="1C2B28"/>
          <w:sz w:val="24"/>
          <w:szCs w:val="24"/>
          <w:lang w:val="en-US"/>
        </w:rPr>
        <w:t>Beykoz Kundura ziyaretçilerine zamanın ötesinde bir sergi deneyimi sunuyor. 30 Mayıs Cuma günü saat 19.30’da Beykoz Kundura’da profesyonel rehber eşliğinde gerçekleşecek olan “Kundura’nın Hafızası: Bir Fabrikaya Sığan Dünya” sergisi, ziyaretçilere tarihi bir fabrikanın hafızasında yolculuk yapma fırsatı sunuyor.</w:t>
      </w:r>
    </w:p>
    <w:p xmlns:wp14="http://schemas.microsoft.com/office/word/2010/wordml" w:rsidP="387B24FC" wp14:paraId="39387813" wp14:textId="22F1E329">
      <w:pPr>
        <w:spacing w:before="0" w:beforeAutospacing="off" w:after="160" w:afterAutospacing="off" w:line="276" w:lineRule="auto"/>
        <w:jc w:val="both"/>
      </w:pPr>
      <w:r w:rsidRPr="387B24FC" w:rsidR="73FE25B8">
        <w:rPr>
          <w:rFonts w:ascii="Calibri" w:hAnsi="Calibri" w:eastAsia="Calibri" w:cs="Calibri"/>
          <w:noProof w:val="0"/>
          <w:color w:val="1C2B28"/>
          <w:sz w:val="24"/>
          <w:szCs w:val="24"/>
          <w:lang w:val="en-US"/>
        </w:rPr>
        <w:t>İstanbul’un kültür ve sanat sahnesinde önemli bir yer edinen Beykoz Kundura, Cuma, Cumartesi ve Pazar günleri 14:00-18:00 saatleri arasında ziyarete açık olan kalıcı sergisinin kapılarını bu kez rehber eşliğinde kolektif belleğe açıyor. Ücretsiz olarak gerçekleştirilecek olan sergiyi gezmek isteyen ziyaretçilerin sınırlı kontenjan nedeniyle web sitesi üzerinden önceden rezervasyon yapmaları gerekiyor.</w:t>
      </w:r>
    </w:p>
    <w:p xmlns:wp14="http://schemas.microsoft.com/office/word/2010/wordml" w:rsidP="387B24FC" wp14:paraId="607D7937" wp14:textId="4264CC6B">
      <w:pPr>
        <w:spacing w:before="0" w:beforeAutospacing="off" w:after="160" w:afterAutospacing="off" w:line="276" w:lineRule="auto"/>
        <w:jc w:val="both"/>
      </w:pPr>
      <w:r w:rsidRPr="387B24FC" w:rsidR="73FE25B8">
        <w:rPr>
          <w:rFonts w:ascii="Calibri" w:hAnsi="Calibri" w:eastAsia="Calibri" w:cs="Calibri"/>
          <w:noProof w:val="0"/>
          <w:color w:val="1C2B28"/>
          <w:sz w:val="24"/>
          <w:szCs w:val="24"/>
          <w:lang w:val="en-US"/>
        </w:rPr>
        <w:t xml:space="preserve">Kundura Hafıza arşivinden beslenen ve bir endüstri mirası alanının dönüşüm hikâyesini anlatan sergi, ziyaretçilere üretimin kalbinde bir zaman yolculuğu sunuyor. Katılımcılar, bir dönem ayakkabı ve deri üretiminin yapıldığı tarihi fabrika binalarını, üretim aletlerini ve Beykoz Kundura’nın dönüşüm sürecini profesyonel bir rehber eşliğinde keşfetme imkânı bulacak. </w:t>
      </w:r>
    </w:p>
    <w:p xmlns:wp14="http://schemas.microsoft.com/office/word/2010/wordml" w:rsidP="387B24FC" wp14:paraId="78C6B284" wp14:textId="6437B7D4">
      <w:pPr>
        <w:spacing w:before="0" w:beforeAutospacing="off" w:after="160" w:afterAutospacing="off" w:line="276" w:lineRule="auto"/>
        <w:jc w:val="both"/>
      </w:pPr>
      <w:r w:rsidRPr="387B24FC" w:rsidR="73FE25B8">
        <w:rPr>
          <w:rFonts w:ascii="Calibri" w:hAnsi="Calibri" w:eastAsia="Calibri" w:cs="Calibri"/>
          <w:noProof w:val="0"/>
          <w:color w:val="1C2B28"/>
          <w:sz w:val="24"/>
          <w:szCs w:val="24"/>
          <w:lang w:val="en-US"/>
        </w:rPr>
        <w:t>Beykoz Kundura, geçmişle bağ kurmak, bir fabrikanın hafızasında saklı hikâyelere tanıklık etmek ve kültürel bir yolculuğa çıkmak isteyen herkesi kalıcı sergisine bekliyor.</w:t>
      </w:r>
    </w:p>
    <w:p xmlns:wp14="http://schemas.microsoft.com/office/word/2010/wordml" w:rsidP="387B24FC" wp14:paraId="21D1EC46" wp14:textId="7BEC230B">
      <w:pPr>
        <w:spacing w:before="0" w:beforeAutospacing="off" w:after="160" w:afterAutospacing="off" w:line="276" w:lineRule="auto"/>
        <w:jc w:val="both"/>
      </w:pPr>
      <w:r w:rsidRPr="387B24FC" w:rsidR="73FE25B8">
        <w:rPr>
          <w:rFonts w:ascii="Calibri" w:hAnsi="Calibri" w:eastAsia="Calibri" w:cs="Calibri"/>
          <w:b w:val="1"/>
          <w:bCs w:val="1"/>
          <w:noProof w:val="0"/>
          <w:color w:val="1C2B28"/>
          <w:sz w:val="24"/>
          <w:szCs w:val="24"/>
          <w:lang w:val="en-US"/>
        </w:rPr>
        <w:t>Daha fazla bilgi ve rezervasyon için:</w:t>
      </w:r>
    </w:p>
    <w:p xmlns:wp14="http://schemas.microsoft.com/office/word/2010/wordml" w:rsidP="387B24FC" wp14:paraId="1C57F27A" wp14:textId="022AB9F5">
      <w:pPr>
        <w:spacing w:before="0" w:beforeAutospacing="off" w:after="160" w:afterAutospacing="off" w:line="276" w:lineRule="auto"/>
        <w:jc w:val="both"/>
      </w:pPr>
      <w:hyperlink r:id="Rbdbed62e8e2d45a7">
        <w:r w:rsidRPr="387B24FC" w:rsidR="73FE25B8">
          <w:rPr>
            <w:rStyle w:val="Hyperlink"/>
            <w:rFonts w:ascii="Calibri" w:hAnsi="Calibri" w:eastAsia="Calibri" w:cs="Calibri"/>
            <w:noProof w:val="0"/>
            <w:color w:val="0976B4"/>
            <w:sz w:val="24"/>
            <w:szCs w:val="24"/>
            <w:lang w:val="en-US"/>
          </w:rPr>
          <w:t>www.beykozkundura.com</w:t>
        </w:r>
      </w:hyperlink>
    </w:p>
    <w:p xmlns:wp14="http://schemas.microsoft.com/office/word/2010/wordml" wp14:paraId="2C078E63" wp14:textId="6D7DAA7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2AC2E"/>
    <w:rsid w:val="0B741D3D"/>
    <w:rsid w:val="3346573C"/>
    <w:rsid w:val="387B24FC"/>
    <w:rsid w:val="6BB2AC2E"/>
    <w:rsid w:val="73FE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AC2E"/>
  <w15:chartTrackingRefBased/>
  <w15:docId w15:val="{923E033E-1F07-407A-916D-BA93B2463D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87B24F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dec1-0-en-ctp.trendmicro.com/wis/clicktime/v1/query?url=https%3a%2f%2fwww.beykozkundura.com&amp;umid=4e216f87-7be6-46ab-84ab-a2e7633df2cf&amp;rct=1763455994&amp;auth=b300642bfcbfaceeb9a14cd35538a79c92395261-f6a7e55a0d4c2153d606911df2754d741412bda5" TargetMode="External" Id="Rbdbed62e8e2d45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2025-11-18T08:57:53.0807251Z</dcterms:created>
  <dcterms:modified xsi:type="dcterms:W3CDTF">2025-11-18T09:04:25.0174933Z</dcterms:modified>
  <dc:creator>Zeynep OZBAKIS - BEYKOZ KUNDURA</dc:creator>
  <lastModifiedBy>Zeynep OZBAKIS - BEYKOZ KUNDURA</lastModifiedBy>
</coreProperties>
</file>